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B0" w:rsidRDefault="002478B0" w:rsidP="002478B0">
      <w:pPr>
        <w:jc w:val="center"/>
        <w:rPr>
          <w:sz w:val="36"/>
          <w:szCs w:val="36"/>
        </w:rPr>
      </w:pPr>
      <w:r w:rsidRPr="002478B0">
        <w:rPr>
          <w:rFonts w:hint="eastAsia"/>
          <w:sz w:val="36"/>
          <w:szCs w:val="36"/>
        </w:rPr>
        <w:t>台湾高雄大学简介</w:t>
      </w:r>
    </w:p>
    <w:p w:rsidR="002478B0" w:rsidRPr="002478B0" w:rsidRDefault="002478B0" w:rsidP="002478B0">
      <w:pPr>
        <w:pStyle w:val="a3"/>
        <w:shd w:val="clear" w:color="auto" w:fill="FFFFFF"/>
        <w:spacing w:before="0" w:beforeAutospacing="0" w:after="0" w:afterAutospacing="0"/>
        <w:ind w:firstLine="420"/>
        <w:jc w:val="both"/>
        <w:rPr>
          <w:rFonts w:ascii="仿宋" w:eastAsia="仿宋" w:hAnsi="仿宋" w:cs="Arial"/>
          <w:color w:val="000000"/>
          <w:sz w:val="30"/>
          <w:szCs w:val="30"/>
        </w:rPr>
      </w:pPr>
      <w:r w:rsidRPr="002478B0">
        <w:rPr>
          <w:rFonts w:ascii="仿宋" w:eastAsia="仿宋" w:hAnsi="仿宋" w:cs="Arial"/>
          <w:color w:val="000000"/>
          <w:sz w:val="30"/>
          <w:szCs w:val="30"/>
        </w:rPr>
        <w:t>高雄大学是台湾地区千</w:t>
      </w:r>
      <w:proofErr w:type="gramStart"/>
      <w:r w:rsidRPr="002478B0">
        <w:rPr>
          <w:rFonts w:ascii="仿宋" w:eastAsia="仿宋" w:hAnsi="仿宋" w:cs="Arial"/>
          <w:color w:val="000000"/>
          <w:sz w:val="30"/>
          <w:szCs w:val="30"/>
        </w:rPr>
        <w:t>禧</w:t>
      </w:r>
      <w:proofErr w:type="gramEnd"/>
      <w:r w:rsidRPr="002478B0">
        <w:rPr>
          <w:rFonts w:ascii="仿宋" w:eastAsia="仿宋" w:hAnsi="仿宋" w:cs="Arial"/>
          <w:color w:val="000000"/>
          <w:sz w:val="30"/>
          <w:szCs w:val="30"/>
        </w:rPr>
        <w:t>年后唯一新设立的</w:t>
      </w:r>
      <w:r>
        <w:rPr>
          <w:rFonts w:ascii="仿宋" w:eastAsia="仿宋" w:hAnsi="仿宋" w:cs="Arial" w:hint="eastAsia"/>
          <w:color w:val="000000"/>
          <w:sz w:val="30"/>
          <w:szCs w:val="30"/>
        </w:rPr>
        <w:t>公</w:t>
      </w:r>
      <w:r w:rsidRPr="002478B0">
        <w:rPr>
          <w:rFonts w:ascii="仿宋" w:eastAsia="仿宋" w:hAnsi="仿宋" w:cs="Arial"/>
          <w:color w:val="000000"/>
          <w:sz w:val="30"/>
          <w:szCs w:val="30"/>
        </w:rPr>
        <w:t>立大学。设校缘起台湾地区政府为促使南北高等教育均衡发展，配合产业发展政策，推动亚太营运中心、协助高雄市企业转型升级与支援台湾传统产业外移所需技术与管理人才，于2000年2月1日在高雄市楠</w:t>
      </w:r>
      <w:proofErr w:type="gramStart"/>
      <w:r w:rsidRPr="002478B0">
        <w:rPr>
          <w:rFonts w:ascii="仿宋" w:eastAsia="仿宋" w:hAnsi="仿宋" w:cs="Arial"/>
          <w:color w:val="000000"/>
          <w:sz w:val="30"/>
          <w:szCs w:val="30"/>
        </w:rPr>
        <w:t>梓</w:t>
      </w:r>
      <w:proofErr w:type="gramEnd"/>
      <w:r w:rsidRPr="002478B0">
        <w:rPr>
          <w:rFonts w:ascii="仿宋" w:eastAsia="仿宋" w:hAnsi="仿宋" w:cs="Arial"/>
          <w:color w:val="000000"/>
          <w:sz w:val="30"/>
          <w:szCs w:val="30"/>
        </w:rPr>
        <w:t>区正式设立该校。 该校94.8%的老师具有博士学位，教授的产学及研究领域的能量在《远见杂志》2012年调查中位列台湾地区第八位 。</w:t>
      </w:r>
    </w:p>
    <w:p w:rsidR="002478B0" w:rsidRPr="002478B0" w:rsidRDefault="002478B0" w:rsidP="002478B0">
      <w:pPr>
        <w:pStyle w:val="a3"/>
        <w:shd w:val="clear" w:color="auto" w:fill="FFFFFF"/>
        <w:spacing w:before="0" w:beforeAutospacing="0" w:after="0" w:afterAutospacing="0"/>
        <w:ind w:firstLine="420"/>
        <w:jc w:val="both"/>
        <w:rPr>
          <w:rFonts w:ascii="仿宋" w:eastAsia="仿宋" w:hAnsi="仿宋" w:cs="Arial"/>
          <w:color w:val="000000"/>
          <w:sz w:val="30"/>
          <w:szCs w:val="30"/>
        </w:rPr>
      </w:pPr>
      <w:r w:rsidRPr="002478B0">
        <w:rPr>
          <w:rFonts w:ascii="仿宋" w:eastAsia="仿宋" w:hAnsi="仿宋" w:cs="Arial"/>
          <w:color w:val="000000"/>
          <w:sz w:val="30"/>
          <w:szCs w:val="30"/>
        </w:rPr>
        <w:t>高雄大学为台湾教育部门指定之二十五所"繁星计划"大学之一，定位为结合教学研究与产业发展，重视人文素养与科学创新，培育精英人才之特色优质大学。 该校</w:t>
      </w:r>
      <w:proofErr w:type="gramStart"/>
      <w:r w:rsidRPr="002478B0">
        <w:rPr>
          <w:rFonts w:ascii="仿宋" w:eastAsia="仿宋" w:hAnsi="仿宋" w:cs="Arial"/>
          <w:color w:val="000000"/>
          <w:sz w:val="30"/>
          <w:szCs w:val="30"/>
        </w:rPr>
        <w:t>发展愿景是</w:t>
      </w:r>
      <w:proofErr w:type="gramEnd"/>
      <w:r w:rsidRPr="002478B0">
        <w:rPr>
          <w:rFonts w:ascii="仿宋" w:eastAsia="仿宋" w:hAnsi="仿宋" w:cs="Arial"/>
          <w:color w:val="000000"/>
          <w:sz w:val="30"/>
          <w:szCs w:val="30"/>
        </w:rPr>
        <w:t>成为具国际声望的特色型大学。现任校长为世界陶瓷科学院院士、台湾地区材料科学领域泰斗黄肇瑞教授 。</w:t>
      </w:r>
    </w:p>
    <w:p w:rsidR="002478B0" w:rsidRPr="002478B0" w:rsidRDefault="002478B0" w:rsidP="002478B0">
      <w:pPr>
        <w:rPr>
          <w:rFonts w:ascii="仿宋" w:eastAsia="仿宋" w:hAnsi="仿宋" w:cs="Arial"/>
          <w:color w:val="333333"/>
          <w:sz w:val="30"/>
          <w:szCs w:val="30"/>
          <w:shd w:val="clear" w:color="auto" w:fill="FFFFFF"/>
        </w:rPr>
      </w:pPr>
      <w:r>
        <w:rPr>
          <w:rFonts w:ascii="仿宋" w:eastAsia="仿宋" w:hAnsi="仿宋" w:cs="Arial" w:hint="eastAsia"/>
          <w:color w:val="333333"/>
          <w:sz w:val="30"/>
          <w:szCs w:val="30"/>
          <w:shd w:val="clear" w:color="auto" w:fill="FFFFFF"/>
        </w:rPr>
        <w:t xml:space="preserve">   </w:t>
      </w:r>
      <w:r w:rsidRPr="002478B0">
        <w:rPr>
          <w:rFonts w:ascii="仿宋" w:eastAsia="仿宋" w:hAnsi="仿宋" w:cs="Arial"/>
          <w:color w:val="333333"/>
          <w:sz w:val="30"/>
          <w:szCs w:val="30"/>
          <w:shd w:val="clear" w:color="auto" w:fill="FFFFFF"/>
        </w:rPr>
        <w:t>高雄大学位于高雄市最北端，在高雄市楠</w:t>
      </w:r>
      <w:proofErr w:type="gramStart"/>
      <w:r w:rsidRPr="002478B0">
        <w:rPr>
          <w:rFonts w:ascii="仿宋" w:eastAsia="仿宋" w:hAnsi="仿宋" w:cs="Arial"/>
          <w:color w:val="333333"/>
          <w:sz w:val="30"/>
          <w:szCs w:val="30"/>
          <w:shd w:val="clear" w:color="auto" w:fill="FFFFFF"/>
        </w:rPr>
        <w:t>梓区援</w:t>
      </w:r>
      <w:proofErr w:type="gramEnd"/>
      <w:r w:rsidRPr="002478B0">
        <w:rPr>
          <w:rFonts w:ascii="仿宋" w:eastAsia="仿宋" w:hAnsi="仿宋" w:cs="Arial"/>
          <w:color w:val="333333"/>
          <w:sz w:val="30"/>
          <w:szCs w:val="30"/>
          <w:shd w:val="clear" w:color="auto" w:fill="FFFFFF"/>
        </w:rPr>
        <w:t>中港下盐田地区，属于楠</w:t>
      </w:r>
      <w:proofErr w:type="gramStart"/>
      <w:r w:rsidRPr="002478B0">
        <w:rPr>
          <w:rFonts w:ascii="仿宋" w:eastAsia="仿宋" w:hAnsi="仿宋" w:cs="Arial"/>
          <w:color w:val="333333"/>
          <w:sz w:val="30"/>
          <w:szCs w:val="30"/>
          <w:shd w:val="clear" w:color="auto" w:fill="FFFFFF"/>
        </w:rPr>
        <w:t>梓</w:t>
      </w:r>
      <w:proofErr w:type="gramEnd"/>
      <w:r w:rsidRPr="002478B0">
        <w:rPr>
          <w:rFonts w:ascii="仿宋" w:eastAsia="仿宋" w:hAnsi="仿宋" w:cs="Arial"/>
          <w:color w:val="333333"/>
          <w:sz w:val="30"/>
          <w:szCs w:val="30"/>
          <w:shd w:val="clear" w:color="auto" w:fill="FFFFFF"/>
        </w:rPr>
        <w:t>区蓝田里、中兴里与中和里等三个里，与高雄国际机场相距二十公里，与台南科学园区约距四十公里，居高雄都会区往北发展轴线上。校区面积82.5公顷，地处亚热带气候区，校园内以植物园式的植栽绿化，有欧洲庭园式广场、自然森林式散步休闲广场及亲水空间，成为开放式校园，没有围墙的</w:t>
      </w:r>
      <w:hyperlink r:id="rId4" w:tgtFrame="_blank" w:history="1">
        <w:r w:rsidRPr="002478B0">
          <w:rPr>
            <w:rStyle w:val="a4"/>
            <w:rFonts w:ascii="仿宋" w:eastAsia="仿宋" w:hAnsi="仿宋" w:cs="Arial"/>
            <w:color w:val="136EC2"/>
            <w:sz w:val="30"/>
            <w:szCs w:val="30"/>
            <w:shd w:val="clear" w:color="auto" w:fill="FFFFFF"/>
          </w:rPr>
          <w:t>森林大学</w:t>
        </w:r>
      </w:hyperlink>
      <w:r w:rsidRPr="002478B0">
        <w:rPr>
          <w:rFonts w:ascii="仿宋" w:eastAsia="仿宋" w:hAnsi="仿宋" w:cs="Arial"/>
          <w:color w:val="333333"/>
          <w:sz w:val="30"/>
          <w:szCs w:val="30"/>
          <w:shd w:val="clear" w:color="auto" w:fill="FFFFFF"/>
        </w:rPr>
        <w:t>。</w:t>
      </w:r>
    </w:p>
    <w:p w:rsidR="002478B0" w:rsidRPr="002478B0" w:rsidRDefault="002478B0" w:rsidP="002478B0">
      <w:pPr>
        <w:widowControl/>
        <w:pBdr>
          <w:left w:val="single" w:sz="48" w:space="0" w:color="37AB2F"/>
        </w:pBdr>
        <w:shd w:val="clear" w:color="auto" w:fill="FFFFFF"/>
        <w:spacing w:line="330" w:lineRule="atLeast"/>
        <w:ind w:left="-450" w:firstLine="300"/>
        <w:jc w:val="left"/>
        <w:outlineLvl w:val="1"/>
        <w:rPr>
          <w:rFonts w:ascii="仿宋" w:eastAsia="仿宋" w:hAnsi="仿宋" w:cs="宋体"/>
          <w:color w:val="000000"/>
          <w:kern w:val="0"/>
          <w:sz w:val="30"/>
          <w:szCs w:val="30"/>
        </w:rPr>
      </w:pPr>
      <w:r w:rsidRPr="002478B0">
        <w:rPr>
          <w:rFonts w:ascii="仿宋" w:eastAsia="仿宋" w:hAnsi="仿宋" w:cs="宋体"/>
          <w:color w:val="000000"/>
          <w:kern w:val="0"/>
          <w:sz w:val="30"/>
          <w:szCs w:val="30"/>
        </w:rPr>
        <w:t>院系设置</w:t>
      </w:r>
    </w:p>
    <w:p w:rsidR="002478B0" w:rsidRDefault="002478B0" w:rsidP="002478B0">
      <w:pPr>
        <w:widowControl/>
        <w:shd w:val="clear" w:color="auto" w:fill="FFFFFF"/>
        <w:spacing w:after="225"/>
        <w:ind w:firstLine="482"/>
        <w:rPr>
          <w:rFonts w:ascii="仿宋" w:eastAsia="仿宋" w:hAnsi="仿宋" w:cs="Arial"/>
          <w:color w:val="000000"/>
          <w:kern w:val="0"/>
          <w:sz w:val="30"/>
          <w:szCs w:val="30"/>
        </w:rPr>
      </w:pPr>
      <w:r w:rsidRPr="002478B0">
        <w:rPr>
          <w:rFonts w:ascii="仿宋" w:eastAsia="仿宋" w:hAnsi="仿宋" w:cs="Arial"/>
          <w:color w:val="000000"/>
          <w:kern w:val="0"/>
          <w:sz w:val="30"/>
          <w:szCs w:val="30"/>
        </w:rPr>
        <w:lastRenderedPageBreak/>
        <w:t>人文社会科学院:西洋语文学系 运动健康与</w:t>
      </w:r>
      <w:proofErr w:type="gramStart"/>
      <w:r w:rsidRPr="002478B0">
        <w:rPr>
          <w:rFonts w:ascii="仿宋" w:eastAsia="仿宋" w:hAnsi="仿宋" w:cs="Arial"/>
          <w:color w:val="000000"/>
          <w:kern w:val="0"/>
          <w:sz w:val="30"/>
          <w:szCs w:val="30"/>
        </w:rPr>
        <w:t>休闲学</w:t>
      </w:r>
      <w:proofErr w:type="gramEnd"/>
      <w:r w:rsidRPr="002478B0">
        <w:rPr>
          <w:rFonts w:ascii="仿宋" w:eastAsia="仿宋" w:hAnsi="仿宋" w:cs="Arial"/>
          <w:color w:val="000000"/>
          <w:kern w:val="0"/>
          <w:sz w:val="30"/>
          <w:szCs w:val="30"/>
        </w:rPr>
        <w:t>系 传统工艺与设计学系 民族艺术学系华语文中心 语文中心</w:t>
      </w:r>
    </w:p>
    <w:p w:rsidR="002478B0" w:rsidRPr="002478B0" w:rsidRDefault="002478B0" w:rsidP="002478B0">
      <w:pPr>
        <w:widowControl/>
        <w:shd w:val="clear" w:color="auto" w:fill="FFFFFF"/>
        <w:spacing w:after="225"/>
        <w:ind w:firstLine="482"/>
        <w:rPr>
          <w:rFonts w:ascii="仿宋" w:eastAsia="仿宋" w:hAnsi="仿宋" w:cs="Arial"/>
          <w:color w:val="000000"/>
          <w:kern w:val="0"/>
          <w:sz w:val="30"/>
          <w:szCs w:val="30"/>
        </w:rPr>
      </w:pPr>
      <w:bookmarkStart w:id="0" w:name="_GoBack"/>
      <w:bookmarkEnd w:id="0"/>
      <w:r w:rsidRPr="002478B0">
        <w:rPr>
          <w:rFonts w:ascii="仿宋" w:eastAsia="仿宋" w:hAnsi="仿宋" w:cs="Arial"/>
          <w:color w:val="000000"/>
          <w:kern w:val="0"/>
          <w:sz w:val="30"/>
          <w:szCs w:val="30"/>
        </w:rPr>
        <w:t>法学院:法律学系 政治法律学系 财经法律学系 法律服务社</w:t>
      </w:r>
    </w:p>
    <w:p w:rsidR="002478B0" w:rsidRPr="002478B0" w:rsidRDefault="002478B0" w:rsidP="002478B0">
      <w:pPr>
        <w:widowControl/>
        <w:shd w:val="clear" w:color="auto" w:fill="FFFFFF"/>
        <w:spacing w:after="225"/>
        <w:ind w:firstLine="482"/>
        <w:rPr>
          <w:rFonts w:ascii="仿宋" w:eastAsia="仿宋" w:hAnsi="仿宋" w:cs="Arial"/>
          <w:color w:val="000000"/>
          <w:kern w:val="0"/>
          <w:sz w:val="30"/>
          <w:szCs w:val="30"/>
        </w:rPr>
      </w:pPr>
      <w:r w:rsidRPr="002478B0">
        <w:rPr>
          <w:rFonts w:ascii="仿宋" w:eastAsia="仿宋" w:hAnsi="仿宋" w:cs="Arial"/>
          <w:color w:val="000000"/>
          <w:kern w:val="0"/>
          <w:sz w:val="30"/>
          <w:szCs w:val="30"/>
        </w:rPr>
        <w:t>管理学院:应用经济学系 金融管理学系 资讯管理学系 经营管理研究所 亚太工商管理学系 国际企业管理硕士学位学程</w:t>
      </w:r>
    </w:p>
    <w:p w:rsidR="002478B0" w:rsidRPr="002478B0" w:rsidRDefault="002478B0" w:rsidP="002478B0">
      <w:pPr>
        <w:widowControl/>
        <w:shd w:val="clear" w:color="auto" w:fill="FFFFFF"/>
        <w:spacing w:after="225"/>
        <w:ind w:firstLine="482"/>
        <w:rPr>
          <w:rFonts w:ascii="仿宋" w:eastAsia="仿宋" w:hAnsi="仿宋" w:cs="Arial"/>
          <w:color w:val="000000"/>
          <w:kern w:val="0"/>
          <w:sz w:val="30"/>
          <w:szCs w:val="30"/>
        </w:rPr>
      </w:pPr>
      <w:r w:rsidRPr="002478B0">
        <w:rPr>
          <w:rFonts w:ascii="仿宋" w:eastAsia="仿宋" w:hAnsi="仿宋" w:cs="Arial"/>
          <w:color w:val="000000"/>
          <w:kern w:val="0"/>
          <w:sz w:val="30"/>
          <w:szCs w:val="30"/>
        </w:rPr>
        <w:t>理学院:应用数学系 应用化学系 应用物理学系 统计学研究所 生命科学系 生物科技研究所</w:t>
      </w:r>
    </w:p>
    <w:p w:rsidR="002478B0" w:rsidRPr="002478B0" w:rsidRDefault="002478B0" w:rsidP="002478B0">
      <w:pPr>
        <w:widowControl/>
        <w:shd w:val="clear" w:color="auto" w:fill="FFFFFF"/>
        <w:ind w:firstLine="482"/>
        <w:rPr>
          <w:rFonts w:ascii="仿宋" w:eastAsia="仿宋" w:hAnsi="仿宋" w:cs="Arial"/>
          <w:color w:val="000000"/>
          <w:kern w:val="0"/>
          <w:sz w:val="30"/>
          <w:szCs w:val="30"/>
        </w:rPr>
      </w:pPr>
      <w:r w:rsidRPr="002478B0">
        <w:rPr>
          <w:rFonts w:ascii="仿宋" w:eastAsia="仿宋" w:hAnsi="仿宋" w:cs="Arial"/>
          <w:color w:val="000000"/>
          <w:kern w:val="0"/>
          <w:sz w:val="30"/>
          <w:szCs w:val="30"/>
        </w:rPr>
        <w:t>工学院:</w:t>
      </w:r>
      <w:hyperlink r:id="rId5" w:tgtFrame="_blank" w:history="1">
        <w:r w:rsidRPr="002478B0">
          <w:rPr>
            <w:rFonts w:ascii="仿宋" w:eastAsia="仿宋" w:hAnsi="仿宋" w:cs="Arial"/>
            <w:color w:val="000000"/>
            <w:kern w:val="0"/>
            <w:sz w:val="30"/>
            <w:szCs w:val="30"/>
          </w:rPr>
          <w:t>电机工程</w:t>
        </w:r>
      </w:hyperlink>
      <w:r w:rsidRPr="002478B0">
        <w:rPr>
          <w:rFonts w:ascii="仿宋" w:eastAsia="仿宋" w:hAnsi="仿宋" w:cs="Arial"/>
          <w:color w:val="000000"/>
          <w:kern w:val="0"/>
          <w:sz w:val="30"/>
          <w:szCs w:val="30"/>
        </w:rPr>
        <w:t>学系 土木与环境工程学系化学工程与材料工程学系都市发展与建筑研究所 资讯工程学系</w:t>
      </w:r>
    </w:p>
    <w:p w:rsidR="002478B0" w:rsidRPr="002478B0" w:rsidRDefault="002478B0" w:rsidP="002478B0">
      <w:pPr>
        <w:widowControl/>
        <w:shd w:val="clear" w:color="auto" w:fill="FFFFFF"/>
        <w:spacing w:after="225"/>
        <w:ind w:firstLine="482"/>
        <w:rPr>
          <w:rFonts w:ascii="仿宋" w:eastAsia="仿宋" w:hAnsi="仿宋" w:cs="Arial"/>
          <w:color w:val="000000"/>
          <w:kern w:val="0"/>
          <w:sz w:val="30"/>
          <w:szCs w:val="30"/>
        </w:rPr>
      </w:pPr>
      <w:r w:rsidRPr="002478B0">
        <w:rPr>
          <w:rFonts w:ascii="仿宋" w:eastAsia="仿宋" w:hAnsi="仿宋" w:cs="Arial"/>
          <w:color w:val="000000"/>
          <w:kern w:val="0"/>
          <w:sz w:val="30"/>
          <w:szCs w:val="30"/>
        </w:rPr>
        <w:t>通识教育中心:通识教育中心</w:t>
      </w:r>
    </w:p>
    <w:p w:rsidR="002478B0" w:rsidRPr="002478B0" w:rsidRDefault="002478B0" w:rsidP="002478B0">
      <w:pPr>
        <w:widowControl/>
        <w:shd w:val="clear" w:color="auto" w:fill="FFFFFF"/>
        <w:spacing w:after="225"/>
        <w:ind w:firstLine="482"/>
        <w:rPr>
          <w:rFonts w:ascii="仿宋" w:eastAsia="仿宋" w:hAnsi="仿宋" w:cs="Arial"/>
          <w:color w:val="000000"/>
          <w:kern w:val="0"/>
          <w:sz w:val="30"/>
          <w:szCs w:val="30"/>
        </w:rPr>
      </w:pPr>
      <w:r w:rsidRPr="002478B0">
        <w:rPr>
          <w:rFonts w:ascii="仿宋" w:eastAsia="仿宋" w:hAnsi="仿宋" w:cs="Arial"/>
          <w:color w:val="000000"/>
          <w:kern w:val="0"/>
          <w:sz w:val="30"/>
          <w:szCs w:val="30"/>
        </w:rPr>
        <w:t>高阶管理人才培育中心:高阶管理人才培育中心</w:t>
      </w:r>
    </w:p>
    <w:p w:rsidR="002478B0" w:rsidRPr="002478B0" w:rsidRDefault="002478B0" w:rsidP="002478B0">
      <w:pPr>
        <w:jc w:val="center"/>
        <w:rPr>
          <w:rFonts w:ascii="仿宋" w:eastAsia="仿宋" w:hAnsi="仿宋" w:cs="Arial" w:hint="eastAsia"/>
          <w:color w:val="000000"/>
          <w:kern w:val="0"/>
          <w:sz w:val="30"/>
          <w:szCs w:val="30"/>
        </w:rPr>
      </w:pPr>
    </w:p>
    <w:sectPr w:rsidR="002478B0" w:rsidRPr="002478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EF"/>
    <w:rsid w:val="000525B0"/>
    <w:rsid w:val="002478B0"/>
    <w:rsid w:val="0076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C28B-D74D-4D31-BEDD-A5815543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B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7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7171">
      <w:bodyDiv w:val="1"/>
      <w:marLeft w:val="0"/>
      <w:marRight w:val="0"/>
      <w:marTop w:val="0"/>
      <w:marBottom w:val="0"/>
      <w:divBdr>
        <w:top w:val="none" w:sz="0" w:space="0" w:color="auto"/>
        <w:left w:val="none" w:sz="0" w:space="0" w:color="auto"/>
        <w:bottom w:val="none" w:sz="0" w:space="0" w:color="auto"/>
        <w:right w:val="none" w:sz="0" w:space="0" w:color="auto"/>
      </w:divBdr>
    </w:div>
    <w:div w:id="911623383">
      <w:bodyDiv w:val="1"/>
      <w:marLeft w:val="0"/>
      <w:marRight w:val="0"/>
      <w:marTop w:val="0"/>
      <w:marBottom w:val="0"/>
      <w:divBdr>
        <w:top w:val="none" w:sz="0" w:space="0" w:color="auto"/>
        <w:left w:val="none" w:sz="0" w:space="0" w:color="auto"/>
        <w:bottom w:val="none" w:sz="0" w:space="0" w:color="auto"/>
        <w:right w:val="none" w:sz="0" w:space="0" w:color="auto"/>
      </w:divBdr>
      <w:divsChild>
        <w:div w:id="1544823341">
          <w:marLeft w:val="0"/>
          <w:marRight w:val="0"/>
          <w:marTop w:val="0"/>
          <w:marBottom w:val="0"/>
          <w:divBdr>
            <w:top w:val="none" w:sz="0" w:space="0" w:color="auto"/>
            <w:left w:val="none" w:sz="0" w:space="0" w:color="auto"/>
            <w:bottom w:val="none" w:sz="0" w:space="0" w:color="auto"/>
            <w:right w:val="none" w:sz="0" w:space="0" w:color="auto"/>
          </w:divBdr>
          <w:divsChild>
            <w:div w:id="868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so.com/doc/6046444-6259460.html" TargetMode="External"/><Relationship Id="rId4" Type="http://schemas.openxmlformats.org/officeDocument/2006/relationships/hyperlink" Target="https://baike.so.com/doc/2073873-219384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myx</dc:creator>
  <cp:keywords/>
  <dc:description/>
  <cp:lastModifiedBy>myx</cp:lastModifiedBy>
  <cp:revision>3</cp:revision>
  <dcterms:created xsi:type="dcterms:W3CDTF">2018-04-12T05:11:00Z</dcterms:created>
  <dcterms:modified xsi:type="dcterms:W3CDTF">2018-04-12T05:18:00Z</dcterms:modified>
</cp:coreProperties>
</file>